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430" w:rsidRPr="00532430" w:rsidRDefault="00532430" w:rsidP="00532430">
      <w:pPr>
        <w:jc w:val="center"/>
        <w:rPr>
          <w:b/>
          <w:sz w:val="48"/>
          <w:szCs w:val="48"/>
        </w:rPr>
      </w:pPr>
      <w:r w:rsidRPr="00532430">
        <w:rPr>
          <w:b/>
          <w:sz w:val="48"/>
          <w:szCs w:val="48"/>
        </w:rPr>
        <w:t>Test Geology of NW-Europe AESB1230</w:t>
      </w:r>
    </w:p>
    <w:p w:rsidR="00532430" w:rsidRPr="00532430" w:rsidRDefault="001B7EBE" w:rsidP="00532430">
      <w:pPr>
        <w:jc w:val="center"/>
        <w:rPr>
          <w:b/>
          <w:sz w:val="48"/>
          <w:szCs w:val="48"/>
        </w:rPr>
      </w:pPr>
      <w:r>
        <w:rPr>
          <w:b/>
          <w:sz w:val="48"/>
          <w:szCs w:val="48"/>
        </w:rPr>
        <w:t>12</w:t>
      </w:r>
      <w:r w:rsidR="00532430" w:rsidRPr="00532430">
        <w:rPr>
          <w:b/>
          <w:sz w:val="48"/>
          <w:szCs w:val="48"/>
        </w:rPr>
        <w:t>-12-201</w:t>
      </w:r>
      <w:r>
        <w:rPr>
          <w:b/>
          <w:sz w:val="48"/>
          <w:szCs w:val="48"/>
        </w:rPr>
        <w:t>4</w:t>
      </w:r>
      <w:r w:rsidR="00532430" w:rsidRPr="00532430">
        <w:rPr>
          <w:b/>
          <w:sz w:val="48"/>
          <w:szCs w:val="48"/>
        </w:rPr>
        <w:t xml:space="preserve">, 8.45-9.30, </w:t>
      </w:r>
      <w:proofErr w:type="spellStart"/>
      <w:r w:rsidR="00532430" w:rsidRPr="00532430">
        <w:rPr>
          <w:b/>
          <w:sz w:val="48"/>
          <w:szCs w:val="48"/>
        </w:rPr>
        <w:t>zaal</w:t>
      </w:r>
      <w:proofErr w:type="spellEnd"/>
      <w:r w:rsidR="00532430" w:rsidRPr="00532430">
        <w:rPr>
          <w:b/>
          <w:sz w:val="48"/>
          <w:szCs w:val="48"/>
        </w:rPr>
        <w:t xml:space="preserve"> </w:t>
      </w:r>
      <w:r>
        <w:rPr>
          <w:b/>
          <w:sz w:val="48"/>
          <w:szCs w:val="48"/>
        </w:rPr>
        <w:t>E</w:t>
      </w:r>
      <w:r w:rsidR="00532430" w:rsidRPr="00532430">
        <w:rPr>
          <w:b/>
          <w:sz w:val="48"/>
          <w:szCs w:val="48"/>
        </w:rPr>
        <w:t xml:space="preserve"> </w:t>
      </w:r>
      <w:proofErr w:type="spellStart"/>
      <w:r w:rsidR="00532430" w:rsidRPr="00532430">
        <w:rPr>
          <w:b/>
          <w:sz w:val="48"/>
          <w:szCs w:val="48"/>
        </w:rPr>
        <w:t>CiTG</w:t>
      </w:r>
      <w:proofErr w:type="spellEnd"/>
    </w:p>
    <w:p w:rsidR="00532430" w:rsidRDefault="00532430"/>
    <w:p w:rsidR="001B7EBE" w:rsidRDefault="001B7EBE" w:rsidP="00532430">
      <w:pPr>
        <w:pStyle w:val="ListParagraph"/>
        <w:numPr>
          <w:ilvl w:val="0"/>
          <w:numId w:val="1"/>
        </w:numPr>
        <w:rPr>
          <w:sz w:val="28"/>
          <w:szCs w:val="28"/>
          <w:lang w:val="en-GB"/>
        </w:rPr>
      </w:pPr>
      <w:r w:rsidRPr="001B7EBE">
        <w:rPr>
          <w:sz w:val="28"/>
          <w:szCs w:val="28"/>
          <w:lang w:val="en-GB"/>
        </w:rPr>
        <w:t xml:space="preserve">“The present is the key to the past” </w:t>
      </w:r>
      <w:r>
        <w:rPr>
          <w:sz w:val="28"/>
          <w:szCs w:val="28"/>
          <w:lang w:val="en-GB"/>
        </w:rPr>
        <w:t>is an import</w:t>
      </w:r>
      <w:r w:rsidRPr="001B7EBE">
        <w:rPr>
          <w:sz w:val="28"/>
          <w:szCs w:val="28"/>
          <w:lang w:val="en-GB"/>
        </w:rPr>
        <w:t>ant assumption within geology.</w:t>
      </w:r>
      <w:r>
        <w:rPr>
          <w:sz w:val="28"/>
          <w:szCs w:val="28"/>
          <w:lang w:val="en-GB"/>
        </w:rPr>
        <w:t xml:space="preserve"> Who formulated this assumption, what did he mean, and what were the consequences of this assumption?</w:t>
      </w:r>
      <w:r w:rsidR="00206886">
        <w:rPr>
          <w:sz w:val="28"/>
          <w:szCs w:val="28"/>
          <w:lang w:val="en-GB"/>
        </w:rPr>
        <w:t xml:space="preserve"> What were the principles of Steno?</w:t>
      </w:r>
    </w:p>
    <w:p w:rsidR="00CB1441" w:rsidRPr="00212B31" w:rsidRDefault="00CB1441" w:rsidP="00CB1441">
      <w:pPr>
        <w:rPr>
          <w:rFonts w:ascii="Comic Sans MS" w:hAnsi="Comic Sans MS"/>
          <w:i/>
          <w:sz w:val="28"/>
          <w:szCs w:val="28"/>
          <w:lang w:val="en-GB"/>
        </w:rPr>
      </w:pPr>
      <w:r w:rsidRPr="00212B31">
        <w:rPr>
          <w:rFonts w:ascii="Comic Sans MS" w:hAnsi="Comic Sans MS"/>
          <w:i/>
          <w:sz w:val="28"/>
          <w:szCs w:val="28"/>
          <w:lang w:val="en-GB"/>
        </w:rPr>
        <w:t xml:space="preserve">That was James Hutton. He meant that the processes that occur now and that we can observe must have been active in the past too. This also meant that since these processes were very slow, that he needed a lot of time to form the world around him, especially after he visited the unconformity at </w:t>
      </w:r>
      <w:proofErr w:type="spellStart"/>
      <w:r w:rsidRPr="00212B31">
        <w:rPr>
          <w:rFonts w:ascii="Comic Sans MS" w:hAnsi="Comic Sans MS"/>
          <w:i/>
          <w:sz w:val="28"/>
          <w:szCs w:val="28"/>
          <w:lang w:val="en-GB"/>
        </w:rPr>
        <w:t>Siccar</w:t>
      </w:r>
      <w:proofErr w:type="spellEnd"/>
      <w:r w:rsidRPr="00212B31">
        <w:rPr>
          <w:rFonts w:ascii="Comic Sans MS" w:hAnsi="Comic Sans MS"/>
          <w:i/>
          <w:sz w:val="28"/>
          <w:szCs w:val="28"/>
          <w:lang w:val="en-GB"/>
        </w:rPr>
        <w:t xml:space="preserve"> Point. This meant that the earth was far older than what the church claimed.</w:t>
      </w:r>
    </w:p>
    <w:p w:rsidR="00CB1441" w:rsidRPr="00212B31" w:rsidRDefault="00CB1441" w:rsidP="00CB1441">
      <w:pPr>
        <w:rPr>
          <w:rFonts w:ascii="Comic Sans MS" w:hAnsi="Comic Sans MS"/>
          <w:i/>
          <w:sz w:val="28"/>
          <w:szCs w:val="28"/>
          <w:lang w:val="en-GB"/>
        </w:rPr>
      </w:pPr>
      <w:r w:rsidRPr="00212B31">
        <w:rPr>
          <w:rFonts w:ascii="Comic Sans MS" w:hAnsi="Comic Sans MS"/>
          <w:i/>
          <w:sz w:val="28"/>
          <w:szCs w:val="28"/>
          <w:lang w:val="en-GB"/>
        </w:rPr>
        <w:t>Steno's principles: original horizontality, superposition (young on top of old) and lateral continuity</w:t>
      </w:r>
    </w:p>
    <w:p w:rsidR="00532430" w:rsidRDefault="001B7EBE" w:rsidP="00532430">
      <w:pPr>
        <w:pStyle w:val="ListParagraph"/>
        <w:numPr>
          <w:ilvl w:val="0"/>
          <w:numId w:val="1"/>
        </w:numPr>
        <w:rPr>
          <w:sz w:val="28"/>
          <w:szCs w:val="28"/>
          <w:lang w:val="en-GB"/>
        </w:rPr>
      </w:pPr>
      <w:r w:rsidRPr="001B7EBE">
        <w:rPr>
          <w:sz w:val="28"/>
          <w:szCs w:val="28"/>
          <w:lang w:val="en-GB"/>
        </w:rPr>
        <w:t xml:space="preserve">Give an overview of the main periods of the </w:t>
      </w:r>
      <w:r w:rsidR="00532430" w:rsidRPr="001B7EBE">
        <w:rPr>
          <w:sz w:val="28"/>
          <w:szCs w:val="28"/>
          <w:lang w:val="en-GB"/>
        </w:rPr>
        <w:t xml:space="preserve"> </w:t>
      </w:r>
      <w:proofErr w:type="spellStart"/>
      <w:r w:rsidR="003E3BE1" w:rsidRPr="001B7EBE">
        <w:rPr>
          <w:sz w:val="28"/>
          <w:szCs w:val="28"/>
          <w:lang w:val="en-GB"/>
        </w:rPr>
        <w:t>Paleo</w:t>
      </w:r>
      <w:proofErr w:type="spellEnd"/>
      <w:r w:rsidR="00A36A46" w:rsidRPr="001B7EBE">
        <w:rPr>
          <w:sz w:val="28"/>
          <w:szCs w:val="28"/>
          <w:lang w:val="en-GB"/>
        </w:rPr>
        <w:t>-,</w:t>
      </w:r>
      <w:r w:rsidR="00532430" w:rsidRPr="001B7EBE">
        <w:rPr>
          <w:sz w:val="28"/>
          <w:szCs w:val="28"/>
          <w:lang w:val="en-GB"/>
        </w:rPr>
        <w:t xml:space="preserve"> </w:t>
      </w:r>
      <w:proofErr w:type="spellStart"/>
      <w:r w:rsidR="003E3BE1" w:rsidRPr="001B7EBE">
        <w:rPr>
          <w:sz w:val="28"/>
          <w:szCs w:val="28"/>
          <w:lang w:val="en-GB"/>
        </w:rPr>
        <w:t>Meso</w:t>
      </w:r>
      <w:proofErr w:type="spellEnd"/>
      <w:r w:rsidR="00A36A46" w:rsidRPr="001B7EBE">
        <w:rPr>
          <w:sz w:val="28"/>
          <w:szCs w:val="28"/>
          <w:lang w:val="en-GB"/>
        </w:rPr>
        <w:t xml:space="preserve">- en </w:t>
      </w:r>
      <w:proofErr w:type="spellStart"/>
      <w:r w:rsidR="00A36A46" w:rsidRPr="001B7EBE">
        <w:rPr>
          <w:sz w:val="28"/>
          <w:szCs w:val="28"/>
          <w:lang w:val="en-GB"/>
        </w:rPr>
        <w:t>Ceno</w:t>
      </w:r>
      <w:r w:rsidRPr="001B7EBE">
        <w:rPr>
          <w:sz w:val="28"/>
          <w:szCs w:val="28"/>
          <w:lang w:val="en-GB"/>
        </w:rPr>
        <w:t>zoic</w:t>
      </w:r>
      <w:proofErr w:type="spellEnd"/>
      <w:r w:rsidR="00532430" w:rsidRPr="001B7EBE">
        <w:rPr>
          <w:sz w:val="28"/>
          <w:szCs w:val="28"/>
          <w:lang w:val="en-GB"/>
        </w:rPr>
        <w:t xml:space="preserve">, </w:t>
      </w:r>
      <w:r>
        <w:rPr>
          <w:sz w:val="28"/>
          <w:szCs w:val="28"/>
          <w:lang w:val="en-GB"/>
        </w:rPr>
        <w:t>including their rough ages.</w:t>
      </w:r>
    </w:p>
    <w:p w:rsidR="00CB1441" w:rsidRPr="00212B31" w:rsidRDefault="00CB1441" w:rsidP="00CB1441">
      <w:pPr>
        <w:rPr>
          <w:rFonts w:ascii="Comic Sans MS" w:hAnsi="Comic Sans MS"/>
          <w:i/>
          <w:sz w:val="28"/>
          <w:szCs w:val="28"/>
          <w:lang w:val="en-GB"/>
        </w:rPr>
      </w:pPr>
      <w:r w:rsidRPr="00212B31">
        <w:rPr>
          <w:rFonts w:ascii="Comic Sans MS" w:hAnsi="Comic Sans MS"/>
          <w:i/>
          <w:sz w:val="28"/>
          <w:szCs w:val="28"/>
          <w:lang w:val="en-GB"/>
        </w:rPr>
        <w:t>Well, most of you had no problems here</w:t>
      </w:r>
      <w:r w:rsidR="00212B31">
        <w:rPr>
          <w:rFonts w:ascii="Comic Sans MS" w:hAnsi="Comic Sans MS"/>
          <w:i/>
          <w:sz w:val="28"/>
          <w:szCs w:val="28"/>
          <w:lang w:val="en-GB"/>
        </w:rPr>
        <w:t xml:space="preserve">. There were a few that missed this question, clearly they either did not study, or they were never present </w:t>
      </w:r>
      <w:r w:rsidR="00573F58">
        <w:rPr>
          <w:rFonts w:ascii="Comic Sans MS" w:hAnsi="Comic Sans MS"/>
          <w:i/>
          <w:sz w:val="28"/>
          <w:szCs w:val="28"/>
          <w:lang w:val="en-GB"/>
        </w:rPr>
        <w:t xml:space="preserve">(or asleep) </w:t>
      </w:r>
      <w:r w:rsidR="00212B31">
        <w:rPr>
          <w:rFonts w:ascii="Comic Sans MS" w:hAnsi="Comic Sans MS"/>
          <w:i/>
          <w:sz w:val="28"/>
          <w:szCs w:val="28"/>
          <w:lang w:val="en-GB"/>
        </w:rPr>
        <w:t>during class</w:t>
      </w:r>
      <w:r w:rsidR="00573F58">
        <w:rPr>
          <w:rFonts w:ascii="Comic Sans MS" w:hAnsi="Comic Sans MS"/>
          <w:i/>
          <w:sz w:val="28"/>
          <w:szCs w:val="28"/>
          <w:lang w:val="en-GB"/>
        </w:rPr>
        <w:t>.</w:t>
      </w:r>
    </w:p>
    <w:p w:rsidR="00532430" w:rsidRDefault="004D123F" w:rsidP="00532430">
      <w:pPr>
        <w:pStyle w:val="ListParagraph"/>
        <w:numPr>
          <w:ilvl w:val="0"/>
          <w:numId w:val="1"/>
        </w:numPr>
        <w:rPr>
          <w:sz w:val="28"/>
          <w:szCs w:val="28"/>
          <w:lang w:val="en-GB"/>
        </w:rPr>
      </w:pPr>
      <w:r>
        <w:rPr>
          <w:sz w:val="28"/>
          <w:szCs w:val="28"/>
          <w:lang w:val="en-GB"/>
        </w:rPr>
        <w:t xml:space="preserve">Draw a </w:t>
      </w:r>
      <w:r w:rsidR="00206886">
        <w:rPr>
          <w:sz w:val="28"/>
          <w:szCs w:val="28"/>
          <w:lang w:val="en-GB"/>
        </w:rPr>
        <w:t xml:space="preserve">schematic </w:t>
      </w:r>
      <w:r>
        <w:rPr>
          <w:sz w:val="28"/>
          <w:szCs w:val="28"/>
          <w:lang w:val="en-GB"/>
        </w:rPr>
        <w:t>cross section of the lithosphere to explain the mechanism of plate tectonics.</w:t>
      </w:r>
    </w:p>
    <w:p w:rsidR="00CB1441" w:rsidRPr="00573F58" w:rsidRDefault="00CB1441" w:rsidP="00CB1441">
      <w:pPr>
        <w:rPr>
          <w:rFonts w:ascii="Comic Sans MS" w:hAnsi="Comic Sans MS"/>
          <w:i/>
          <w:sz w:val="28"/>
          <w:szCs w:val="28"/>
          <w:lang w:val="en-GB"/>
        </w:rPr>
      </w:pPr>
      <w:r w:rsidRPr="00573F58">
        <w:rPr>
          <w:rFonts w:ascii="Comic Sans MS" w:hAnsi="Comic Sans MS"/>
          <w:i/>
          <w:sz w:val="28"/>
          <w:szCs w:val="28"/>
          <w:lang w:val="en-GB"/>
        </w:rPr>
        <w:t>This is more or less what I was after:</w:t>
      </w:r>
    </w:p>
    <w:p w:rsidR="00CB1441" w:rsidRDefault="00CB1441" w:rsidP="00CB1441">
      <w:pPr>
        <w:rPr>
          <w:sz w:val="28"/>
          <w:szCs w:val="28"/>
          <w:lang w:val="en-GB"/>
        </w:rPr>
      </w:pPr>
      <w:r w:rsidRPr="00CB1441">
        <w:rPr>
          <w:sz w:val="28"/>
          <w:szCs w:val="28"/>
          <w:lang w:val="en-GB"/>
        </w:rPr>
        <w:lastRenderedPageBreak/>
        <w:drawing>
          <wp:inline distT="0" distB="0" distL="0" distR="0">
            <wp:extent cx="5943600" cy="3161368"/>
            <wp:effectExtent l="19050" t="0" r="0" b="0"/>
            <wp:docPr id="1"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144000" cy="4864100"/>
                      <a:chOff x="0" y="1995488"/>
                      <a:chExt cx="9144000" cy="4864100"/>
                    </a:xfrm>
                  </a:grpSpPr>
                  <a:grpSp>
                    <a:nvGrpSpPr>
                      <a:cNvPr id="56324" name="Group 7"/>
                      <a:cNvGrpSpPr>
                        <a:grpSpLocks/>
                      </a:cNvGrpSpPr>
                    </a:nvGrpSpPr>
                    <a:grpSpPr bwMode="auto">
                      <a:xfrm>
                        <a:off x="0" y="1995488"/>
                        <a:ext cx="9144000" cy="4864100"/>
                        <a:chOff x="0" y="1257"/>
                        <a:chExt cx="5760" cy="3064"/>
                      </a:xfrm>
                    </a:grpSpPr>
                    <a:pic>
                      <a:nvPicPr>
                        <a:cNvPr id="56325" name="Picture 5"/>
                        <a:cNvPicPr>
                          <a:picLocks noChangeAspect="1" noChangeArrowheads="1"/>
                        </a:cNvPicPr>
                      </a:nvPicPr>
                      <a:blipFill>
                        <a:blip r:embed="rId5"/>
                        <a:srcRect/>
                        <a:stretch>
                          <a:fillRect/>
                        </a:stretch>
                      </a:blipFill>
                      <a:spPr bwMode="auto">
                        <a:xfrm>
                          <a:off x="0" y="1257"/>
                          <a:ext cx="5616" cy="3064"/>
                        </a:xfrm>
                        <a:prstGeom prst="rect">
                          <a:avLst/>
                        </a:prstGeom>
                        <a:noFill/>
                        <a:ln w="12699">
                          <a:noFill/>
                          <a:miter lim="800000"/>
                          <a:headEnd type="none" w="sm" len="sm"/>
                          <a:tailEnd type="none" w="sm" len="sm"/>
                        </a:ln>
                      </a:spPr>
                    </a:pic>
                    <a:sp>
                      <a:nvSpPr>
                        <a:cNvPr id="56326" name="Rectangle 6"/>
                        <a:cNvSpPr>
                          <a:spLocks noChangeArrowheads="1"/>
                        </a:cNvSpPr>
                      </a:nvSpPr>
                      <a:spPr bwMode="auto">
                        <a:xfrm rot="5400000">
                          <a:off x="5062" y="2925"/>
                          <a:ext cx="1223" cy="173"/>
                        </a:xfrm>
                        <a:prstGeom prst="rect">
                          <a:avLst/>
                        </a:prstGeom>
                        <a:noFill/>
                        <a:ln w="12699">
                          <a:noFill/>
                          <a:miter lim="800000"/>
                          <a:headEnd type="none" w="sm" len="sm"/>
                          <a:tailEnd type="none" w="sm" len="sm"/>
                        </a:ln>
                      </a:spPr>
                      <a:txSp>
                        <a:txBody>
                          <a:bodyPr wrap="none">
                            <a:spAutoFit/>
                          </a:bodyPr>
                          <a:lstStyle>
                            <a:defPPr>
                              <a:defRPr lang="en-US"/>
                            </a:defPPr>
                            <a:lvl1pPr algn="ctr" rtl="0" fontAlgn="base">
                              <a:spcBef>
                                <a:spcPct val="0"/>
                              </a:spcBef>
                              <a:spcAft>
                                <a:spcPct val="0"/>
                              </a:spcAft>
                              <a:defRPr sz="2400" kern="1200">
                                <a:solidFill>
                                  <a:schemeClr val="tx1"/>
                                </a:solidFill>
                                <a:latin typeface="Tahoma" pitchFamily="34" charset="0"/>
                                <a:ea typeface="ＭＳ Ｐゴシック" pitchFamily="34" charset="-128"/>
                                <a:cs typeface="+mn-cs"/>
                              </a:defRPr>
                            </a:lvl1pPr>
                            <a:lvl2pPr marL="457200" algn="ctr" rtl="0" fontAlgn="base">
                              <a:spcBef>
                                <a:spcPct val="0"/>
                              </a:spcBef>
                              <a:spcAft>
                                <a:spcPct val="0"/>
                              </a:spcAft>
                              <a:defRPr sz="2400" kern="1200">
                                <a:solidFill>
                                  <a:schemeClr val="tx1"/>
                                </a:solidFill>
                                <a:latin typeface="Tahoma" pitchFamily="34" charset="0"/>
                                <a:ea typeface="ＭＳ Ｐゴシック" pitchFamily="34" charset="-128"/>
                                <a:cs typeface="+mn-cs"/>
                              </a:defRPr>
                            </a:lvl2pPr>
                            <a:lvl3pPr marL="914400" algn="ctr" rtl="0" fontAlgn="base">
                              <a:spcBef>
                                <a:spcPct val="0"/>
                              </a:spcBef>
                              <a:spcAft>
                                <a:spcPct val="0"/>
                              </a:spcAft>
                              <a:defRPr sz="2400" kern="1200">
                                <a:solidFill>
                                  <a:schemeClr val="tx1"/>
                                </a:solidFill>
                                <a:latin typeface="Tahoma" pitchFamily="34" charset="0"/>
                                <a:ea typeface="ＭＳ Ｐゴシック" pitchFamily="34" charset="-128"/>
                                <a:cs typeface="+mn-cs"/>
                              </a:defRPr>
                            </a:lvl3pPr>
                            <a:lvl4pPr marL="1371600" algn="ctr" rtl="0" fontAlgn="base">
                              <a:spcBef>
                                <a:spcPct val="0"/>
                              </a:spcBef>
                              <a:spcAft>
                                <a:spcPct val="0"/>
                              </a:spcAft>
                              <a:defRPr sz="2400" kern="1200">
                                <a:solidFill>
                                  <a:schemeClr val="tx1"/>
                                </a:solidFill>
                                <a:latin typeface="Tahoma" pitchFamily="34" charset="0"/>
                                <a:ea typeface="ＭＳ Ｐゴシック" pitchFamily="34" charset="-128"/>
                                <a:cs typeface="+mn-cs"/>
                              </a:defRPr>
                            </a:lvl4pPr>
                            <a:lvl5pPr marL="1828800" algn="ctr" rtl="0" fontAlgn="base">
                              <a:spcBef>
                                <a:spcPct val="0"/>
                              </a:spcBef>
                              <a:spcAft>
                                <a:spcPct val="0"/>
                              </a:spcAft>
                              <a:defRPr sz="2400" kern="1200">
                                <a:solidFill>
                                  <a:schemeClr val="tx1"/>
                                </a:solidFill>
                                <a:latin typeface="Tahoma" pitchFamily="34" charset="0"/>
                                <a:ea typeface="ＭＳ Ｐゴシック" pitchFamily="34" charset="-128"/>
                                <a:cs typeface="+mn-cs"/>
                              </a:defRPr>
                            </a:lvl5pPr>
                            <a:lvl6pPr marL="2286000" algn="l" defTabSz="914400" rtl="0" eaLnBrk="1" latinLnBrk="0" hangingPunct="1">
                              <a:defRPr sz="2400" kern="1200">
                                <a:solidFill>
                                  <a:schemeClr val="tx1"/>
                                </a:solidFill>
                                <a:latin typeface="Tahoma" pitchFamily="34" charset="0"/>
                                <a:ea typeface="ＭＳ Ｐゴシック" pitchFamily="34" charset="-128"/>
                                <a:cs typeface="+mn-cs"/>
                              </a:defRPr>
                            </a:lvl6pPr>
                            <a:lvl7pPr marL="2743200" algn="l" defTabSz="914400" rtl="0" eaLnBrk="1" latinLnBrk="0" hangingPunct="1">
                              <a:defRPr sz="2400" kern="1200">
                                <a:solidFill>
                                  <a:schemeClr val="tx1"/>
                                </a:solidFill>
                                <a:latin typeface="Tahoma" pitchFamily="34" charset="0"/>
                                <a:ea typeface="ＭＳ Ｐゴシック" pitchFamily="34" charset="-128"/>
                                <a:cs typeface="+mn-cs"/>
                              </a:defRPr>
                            </a:lvl7pPr>
                            <a:lvl8pPr marL="3200400" algn="l" defTabSz="914400" rtl="0" eaLnBrk="1" latinLnBrk="0" hangingPunct="1">
                              <a:defRPr sz="2400" kern="1200">
                                <a:solidFill>
                                  <a:schemeClr val="tx1"/>
                                </a:solidFill>
                                <a:latin typeface="Tahoma" pitchFamily="34" charset="0"/>
                                <a:ea typeface="ＭＳ Ｐゴシック" pitchFamily="34" charset="-128"/>
                                <a:cs typeface="+mn-cs"/>
                              </a:defRPr>
                            </a:lvl8pPr>
                            <a:lvl9pPr marL="3657600" algn="l" defTabSz="914400" rtl="0" eaLnBrk="1" latinLnBrk="0" hangingPunct="1">
                              <a:defRPr sz="2400" kern="1200">
                                <a:solidFill>
                                  <a:schemeClr val="tx1"/>
                                </a:solidFill>
                                <a:latin typeface="Tahoma" pitchFamily="34" charset="0"/>
                                <a:ea typeface="ＭＳ Ｐゴシック" pitchFamily="34" charset="-128"/>
                                <a:cs typeface="+mn-cs"/>
                              </a:defRPr>
                            </a:lvl9pPr>
                          </a:lstStyle>
                          <a:p>
                            <a:pPr>
                              <a:spcBef>
                                <a:spcPct val="50000"/>
                              </a:spcBef>
                            </a:pPr>
                            <a:r>
                              <a:rPr lang="en-GB" altLang="nl-NL" sz="1200">
                                <a:solidFill>
                                  <a:schemeClr val="bg1"/>
                                </a:solidFill>
                                <a:latin typeface="Arial" charset="0"/>
                              </a:rPr>
                              <a:t>Tarbuck &amp; Lutgens (1994)</a:t>
                            </a:r>
                          </a:p>
                        </a:txBody>
                        <a:useSpRect/>
                      </a:txSp>
                    </a:sp>
                  </a:grpSp>
                </lc:lockedCanvas>
              </a:graphicData>
            </a:graphic>
          </wp:inline>
        </w:drawing>
      </w:r>
    </w:p>
    <w:p w:rsidR="00CB1441" w:rsidRPr="00573F58" w:rsidRDefault="00CB1441" w:rsidP="00CB1441">
      <w:pPr>
        <w:rPr>
          <w:rFonts w:ascii="Comic Sans MS" w:hAnsi="Comic Sans MS"/>
          <w:i/>
          <w:sz w:val="28"/>
          <w:szCs w:val="28"/>
          <w:lang w:val="en-GB"/>
        </w:rPr>
      </w:pPr>
      <w:r w:rsidRPr="00573F58">
        <w:rPr>
          <w:rFonts w:ascii="Comic Sans MS" w:hAnsi="Comic Sans MS"/>
          <w:i/>
          <w:sz w:val="28"/>
          <w:szCs w:val="28"/>
          <w:lang w:val="en-GB"/>
        </w:rPr>
        <w:t xml:space="preserve">I definitely wanted to see different thicknesses for the oceanic and continental crust, the fact that the crust and the top of the mantle together form the lithosphere, that continents can break too, that oceanic crust is formed from solidifying mantle material, </w:t>
      </w:r>
      <w:proofErr w:type="spellStart"/>
      <w:r w:rsidRPr="00573F58">
        <w:rPr>
          <w:rFonts w:ascii="Comic Sans MS" w:hAnsi="Comic Sans MS"/>
          <w:i/>
          <w:sz w:val="28"/>
          <w:szCs w:val="28"/>
          <w:lang w:val="en-GB"/>
        </w:rPr>
        <w:t>subduction</w:t>
      </w:r>
      <w:proofErr w:type="spellEnd"/>
      <w:r w:rsidRPr="00573F58">
        <w:rPr>
          <w:rFonts w:ascii="Comic Sans MS" w:hAnsi="Comic Sans MS"/>
          <w:i/>
          <w:sz w:val="28"/>
          <w:szCs w:val="28"/>
          <w:lang w:val="en-GB"/>
        </w:rPr>
        <w:t xml:space="preserve">, trenches, island arcs and at least one </w:t>
      </w:r>
      <w:proofErr w:type="spellStart"/>
      <w:r w:rsidRPr="00573F58">
        <w:rPr>
          <w:rFonts w:ascii="Comic Sans MS" w:hAnsi="Comic Sans MS"/>
          <w:i/>
          <w:sz w:val="28"/>
          <w:szCs w:val="28"/>
          <w:lang w:val="en-GB"/>
        </w:rPr>
        <w:t>orogen</w:t>
      </w:r>
      <w:proofErr w:type="spellEnd"/>
      <w:r w:rsidRPr="00573F58">
        <w:rPr>
          <w:rFonts w:ascii="Comic Sans MS" w:hAnsi="Comic Sans MS"/>
          <w:i/>
          <w:sz w:val="28"/>
          <w:szCs w:val="28"/>
          <w:lang w:val="en-GB"/>
        </w:rPr>
        <w:t>. Some of the results were OK, some were appalling, showing no understanding of plate tectonics whatsoever....</w:t>
      </w:r>
    </w:p>
    <w:p w:rsidR="000D68B6" w:rsidRDefault="0038598C" w:rsidP="00532430">
      <w:pPr>
        <w:pStyle w:val="ListParagraph"/>
        <w:numPr>
          <w:ilvl w:val="0"/>
          <w:numId w:val="1"/>
        </w:numPr>
        <w:rPr>
          <w:sz w:val="28"/>
          <w:szCs w:val="28"/>
          <w:lang w:val="en-GB"/>
        </w:rPr>
      </w:pPr>
      <w:r w:rsidRPr="000D68B6">
        <w:rPr>
          <w:sz w:val="28"/>
          <w:szCs w:val="28"/>
          <w:lang w:val="en-GB"/>
        </w:rPr>
        <w:t>A sandstone sample</w:t>
      </w:r>
      <w:r w:rsidR="00DA10EF" w:rsidRPr="000D68B6">
        <w:rPr>
          <w:sz w:val="28"/>
          <w:szCs w:val="28"/>
          <w:lang w:val="en-GB"/>
        </w:rPr>
        <w:t xml:space="preserve"> </w:t>
      </w:r>
      <w:r w:rsidR="003302CC" w:rsidRPr="000D68B6">
        <w:rPr>
          <w:sz w:val="28"/>
          <w:szCs w:val="28"/>
          <w:lang w:val="en-GB"/>
        </w:rPr>
        <w:t xml:space="preserve">in a bench press </w:t>
      </w:r>
      <w:r w:rsidR="00DA10EF" w:rsidRPr="000D68B6">
        <w:rPr>
          <w:sz w:val="28"/>
          <w:szCs w:val="28"/>
          <w:lang w:val="en-GB"/>
        </w:rPr>
        <w:t xml:space="preserve">is subjected to a confining pressure of 200 MPa.  </w:t>
      </w:r>
      <w:r w:rsidR="003302CC" w:rsidRPr="000D68B6">
        <w:rPr>
          <w:sz w:val="28"/>
          <w:szCs w:val="28"/>
          <w:lang w:val="en-GB"/>
        </w:rPr>
        <w:t>This particular sandstone has an angle of internal friction of 25</w:t>
      </w:r>
      <w:r w:rsidR="003302CC" w:rsidRPr="000D68B6">
        <w:rPr>
          <w:sz w:val="28"/>
          <w:szCs w:val="28"/>
          <w:vertAlign w:val="superscript"/>
          <w:lang w:val="en-GB"/>
        </w:rPr>
        <w:t>o</w:t>
      </w:r>
      <w:r w:rsidR="003302CC" w:rsidRPr="000D68B6">
        <w:rPr>
          <w:sz w:val="28"/>
          <w:szCs w:val="28"/>
          <w:lang w:val="en-GB"/>
        </w:rPr>
        <w:t xml:space="preserve">, and </w:t>
      </w:r>
      <w:r w:rsidR="000D68B6" w:rsidRPr="000D68B6">
        <w:rPr>
          <w:sz w:val="28"/>
          <w:szCs w:val="28"/>
          <w:lang w:val="en-GB"/>
        </w:rPr>
        <w:t xml:space="preserve">a cohesion of 100 MPa. </w:t>
      </w:r>
      <w:r w:rsidR="003302CC" w:rsidRPr="000D68B6">
        <w:rPr>
          <w:sz w:val="28"/>
          <w:szCs w:val="28"/>
          <w:lang w:val="en-GB"/>
        </w:rPr>
        <w:t>We now increase</w:t>
      </w:r>
      <w:r w:rsidR="000D68B6" w:rsidRPr="000D68B6">
        <w:rPr>
          <w:sz w:val="28"/>
          <w:szCs w:val="28"/>
          <w:lang w:val="en-GB"/>
        </w:rPr>
        <w:t xml:space="preserve"> the </w:t>
      </w:r>
      <w:r w:rsidR="00EF3795">
        <w:rPr>
          <w:sz w:val="28"/>
          <w:szCs w:val="28"/>
          <w:lang w:val="en-GB"/>
        </w:rPr>
        <w:t>axial</w:t>
      </w:r>
      <w:r w:rsidR="000D68B6" w:rsidRPr="000D68B6">
        <w:rPr>
          <w:sz w:val="28"/>
          <w:szCs w:val="28"/>
          <w:lang w:val="en-GB"/>
        </w:rPr>
        <w:t xml:space="preserve"> </w:t>
      </w:r>
      <w:r w:rsidR="000D68B6">
        <w:rPr>
          <w:sz w:val="28"/>
          <w:szCs w:val="28"/>
          <w:lang w:val="en-GB"/>
        </w:rPr>
        <w:t>stress</w:t>
      </w:r>
      <w:r w:rsidR="000D68B6" w:rsidRPr="000D68B6">
        <w:rPr>
          <w:sz w:val="28"/>
          <w:szCs w:val="28"/>
          <w:lang w:val="en-GB"/>
        </w:rPr>
        <w:t xml:space="preserve"> until the sample breaks. At what value of axial stress do you think the sample will break, and what do you expect the angle of the fault will be relative to the axial stress direction?  </w:t>
      </w:r>
    </w:p>
    <w:p w:rsidR="00CB1441" w:rsidRDefault="00212B31" w:rsidP="00CB1441">
      <w:pPr>
        <w:rPr>
          <w:sz w:val="28"/>
          <w:szCs w:val="28"/>
          <w:lang w:val="en-GB"/>
        </w:rPr>
      </w:pPr>
      <w:r>
        <w:rPr>
          <w:noProof/>
          <w:sz w:val="28"/>
          <w:szCs w:val="28"/>
          <w:lang w:val="nl-NL" w:eastAsia="nl-NL"/>
        </w:rPr>
        <w:lastRenderedPageBreak/>
        <w:drawing>
          <wp:inline distT="0" distB="0" distL="0" distR="0">
            <wp:extent cx="5943600" cy="4798046"/>
            <wp:effectExtent l="19050" t="0" r="0" b="0"/>
            <wp:docPr id="2" name="Picture 1" descr="J:\ONDERWIJS\other\brieven\Clip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NDERWIJS\other\brieven\Clip_2.jpg"/>
                    <pic:cNvPicPr>
                      <a:picLocks noChangeAspect="1" noChangeArrowheads="1"/>
                    </pic:cNvPicPr>
                  </pic:nvPicPr>
                  <pic:blipFill>
                    <a:blip r:embed="rId6" cstate="print"/>
                    <a:srcRect/>
                    <a:stretch>
                      <a:fillRect/>
                    </a:stretch>
                  </pic:blipFill>
                  <pic:spPr bwMode="auto">
                    <a:xfrm>
                      <a:off x="0" y="0"/>
                      <a:ext cx="5943600" cy="4798046"/>
                    </a:xfrm>
                    <a:prstGeom prst="rect">
                      <a:avLst/>
                    </a:prstGeom>
                    <a:noFill/>
                    <a:ln w="9525">
                      <a:noFill/>
                      <a:miter lim="800000"/>
                      <a:headEnd/>
                      <a:tailEnd/>
                    </a:ln>
                  </pic:spPr>
                </pic:pic>
              </a:graphicData>
            </a:graphic>
          </wp:inline>
        </w:drawing>
      </w:r>
    </w:p>
    <w:p w:rsidR="00212B31" w:rsidRDefault="00212B31" w:rsidP="00CB1441">
      <w:pPr>
        <w:rPr>
          <w:sz w:val="28"/>
          <w:szCs w:val="28"/>
          <w:lang w:val="en-GB"/>
        </w:rPr>
      </w:pPr>
    </w:p>
    <w:p w:rsidR="00212B31" w:rsidRPr="00573F58" w:rsidRDefault="00212B31" w:rsidP="00CB1441">
      <w:pPr>
        <w:rPr>
          <w:rFonts w:ascii="Comic Sans MS" w:hAnsi="Comic Sans MS"/>
          <w:i/>
          <w:sz w:val="28"/>
          <w:szCs w:val="28"/>
          <w:lang w:val="en-GB"/>
        </w:rPr>
      </w:pPr>
      <w:r w:rsidRPr="00573F58">
        <w:rPr>
          <w:rFonts w:ascii="Comic Sans MS" w:hAnsi="Comic Sans MS"/>
          <w:i/>
          <w:sz w:val="28"/>
          <w:szCs w:val="28"/>
          <w:lang w:val="en-GB"/>
        </w:rPr>
        <w:t xml:space="preserve">sigma3 = 200, as you can see you can raise the axial pressure to about 800 </w:t>
      </w:r>
      <w:proofErr w:type="spellStart"/>
      <w:r w:rsidRPr="00573F58">
        <w:rPr>
          <w:rFonts w:ascii="Comic Sans MS" w:hAnsi="Comic Sans MS"/>
          <w:i/>
          <w:sz w:val="28"/>
          <w:szCs w:val="28"/>
          <w:lang w:val="en-GB"/>
        </w:rPr>
        <w:t>MPa</w:t>
      </w:r>
      <w:proofErr w:type="spellEnd"/>
      <w:r w:rsidRPr="00573F58">
        <w:rPr>
          <w:rFonts w:ascii="Comic Sans MS" w:hAnsi="Comic Sans MS"/>
          <w:i/>
          <w:sz w:val="28"/>
          <w:szCs w:val="28"/>
          <w:lang w:val="en-GB"/>
        </w:rPr>
        <w:t xml:space="preserve"> before the rock will break.</w:t>
      </w:r>
    </w:p>
    <w:p w:rsidR="00212B31" w:rsidRPr="00573F58" w:rsidRDefault="00212B31" w:rsidP="00CB1441">
      <w:pPr>
        <w:rPr>
          <w:rFonts w:ascii="Comic Sans MS" w:hAnsi="Comic Sans MS"/>
          <w:i/>
          <w:sz w:val="28"/>
          <w:szCs w:val="28"/>
          <w:lang w:val="en-GB"/>
        </w:rPr>
      </w:pPr>
      <w:r w:rsidRPr="00573F58">
        <w:rPr>
          <w:rFonts w:ascii="Comic Sans MS" w:hAnsi="Comic Sans MS"/>
          <w:i/>
          <w:sz w:val="28"/>
          <w:szCs w:val="28"/>
          <w:lang w:val="en-GB"/>
        </w:rPr>
        <w:t>2Theta will be 115 degrees in this case, so theta is 57.5 (angle between sigma1 and sigma n) so the angle between sigma 1 and the fault plane will be 90 - 52.5 = 32.5 degrees</w:t>
      </w:r>
    </w:p>
    <w:p w:rsidR="009E5C32" w:rsidRDefault="004D123F" w:rsidP="00532430">
      <w:pPr>
        <w:pStyle w:val="ListParagraph"/>
        <w:numPr>
          <w:ilvl w:val="0"/>
          <w:numId w:val="1"/>
        </w:numPr>
        <w:rPr>
          <w:sz w:val="28"/>
          <w:szCs w:val="28"/>
          <w:lang w:val="en-GB"/>
        </w:rPr>
      </w:pPr>
      <w:r w:rsidRPr="004D123F">
        <w:rPr>
          <w:sz w:val="28"/>
          <w:szCs w:val="28"/>
          <w:lang w:val="en-GB"/>
        </w:rPr>
        <w:t xml:space="preserve">What are the similarities and </w:t>
      </w:r>
      <w:r w:rsidR="00206886">
        <w:rPr>
          <w:sz w:val="28"/>
          <w:szCs w:val="28"/>
          <w:lang w:val="en-GB"/>
        </w:rPr>
        <w:t>differences between faults and f</w:t>
      </w:r>
      <w:r w:rsidRPr="004D123F">
        <w:rPr>
          <w:sz w:val="28"/>
          <w:szCs w:val="28"/>
          <w:lang w:val="en-GB"/>
        </w:rPr>
        <w:t>ractures, and what are their effects on fluid flow</w:t>
      </w:r>
      <w:r w:rsidR="00206886">
        <w:rPr>
          <w:sz w:val="28"/>
          <w:szCs w:val="28"/>
          <w:lang w:val="en-GB"/>
        </w:rPr>
        <w:t xml:space="preserve"> in a reservoir? Frac</w:t>
      </w:r>
      <w:r w:rsidR="00EF3795">
        <w:rPr>
          <w:sz w:val="28"/>
          <w:szCs w:val="28"/>
          <w:lang w:val="en-GB"/>
        </w:rPr>
        <w:t>tures can have different origins</w:t>
      </w:r>
      <w:bookmarkStart w:id="0" w:name="_GoBack"/>
      <w:bookmarkEnd w:id="0"/>
      <w:r w:rsidR="00206886">
        <w:rPr>
          <w:sz w:val="28"/>
          <w:szCs w:val="28"/>
          <w:lang w:val="en-GB"/>
        </w:rPr>
        <w:t>, what are they? In a drawing, illustrate the relation between the different fault types (normal, thrust and strike slip) and their orientation relative to the direction of the principal stresses.</w:t>
      </w:r>
    </w:p>
    <w:p w:rsidR="00212B31" w:rsidRPr="00573F58" w:rsidRDefault="00573F58" w:rsidP="00212B31">
      <w:pPr>
        <w:rPr>
          <w:rFonts w:ascii="Comic Sans MS" w:hAnsi="Comic Sans MS"/>
          <w:i/>
          <w:sz w:val="28"/>
          <w:szCs w:val="28"/>
          <w:lang w:val="en-GB"/>
        </w:rPr>
      </w:pPr>
      <w:r>
        <w:rPr>
          <w:rFonts w:ascii="Comic Sans MS" w:hAnsi="Comic Sans MS"/>
          <w:i/>
          <w:sz w:val="28"/>
          <w:szCs w:val="28"/>
          <w:lang w:val="en-GB"/>
        </w:rPr>
        <w:lastRenderedPageBreak/>
        <w:t>S</w:t>
      </w:r>
      <w:r w:rsidR="00212B31" w:rsidRPr="00573F58">
        <w:rPr>
          <w:rFonts w:ascii="Comic Sans MS" w:hAnsi="Comic Sans MS"/>
          <w:i/>
          <w:sz w:val="28"/>
          <w:szCs w:val="28"/>
          <w:lang w:val="en-GB"/>
        </w:rPr>
        <w:t>imilarities: both are caused by stress larger than the rock strength, both a</w:t>
      </w:r>
      <w:r>
        <w:rPr>
          <w:rFonts w:ascii="Comic Sans MS" w:hAnsi="Comic Sans MS"/>
          <w:i/>
          <w:sz w:val="28"/>
          <w:szCs w:val="28"/>
          <w:lang w:val="en-GB"/>
        </w:rPr>
        <w:t>re a form of</w:t>
      </w:r>
      <w:r w:rsidR="00212B31" w:rsidRPr="00573F58">
        <w:rPr>
          <w:rFonts w:ascii="Comic Sans MS" w:hAnsi="Comic Sans MS"/>
          <w:i/>
          <w:sz w:val="28"/>
          <w:szCs w:val="28"/>
          <w:lang w:val="en-GB"/>
        </w:rPr>
        <w:t xml:space="preserve"> brittle deformation, and both break the rock</w:t>
      </w:r>
    </w:p>
    <w:p w:rsidR="00212B31" w:rsidRPr="00573F58" w:rsidRDefault="00573F58" w:rsidP="00212B31">
      <w:pPr>
        <w:rPr>
          <w:rFonts w:ascii="Comic Sans MS" w:hAnsi="Comic Sans MS"/>
          <w:i/>
          <w:sz w:val="28"/>
          <w:szCs w:val="28"/>
          <w:lang w:val="en-GB"/>
        </w:rPr>
      </w:pPr>
      <w:r>
        <w:rPr>
          <w:rFonts w:ascii="Comic Sans MS" w:hAnsi="Comic Sans MS"/>
          <w:i/>
          <w:sz w:val="28"/>
          <w:szCs w:val="28"/>
          <w:lang w:val="en-GB"/>
        </w:rPr>
        <w:t>D</w:t>
      </w:r>
      <w:r w:rsidR="00212B31" w:rsidRPr="00573F58">
        <w:rPr>
          <w:rFonts w:ascii="Comic Sans MS" w:hAnsi="Comic Sans MS"/>
          <w:i/>
          <w:sz w:val="28"/>
          <w:szCs w:val="28"/>
          <w:lang w:val="en-GB"/>
        </w:rPr>
        <w:t>ifferences: with a fault there is movement along the fault plane, with a fracture there is not. In general, faults offset the layers, while fractures are confined to the layers.</w:t>
      </w:r>
      <w:r>
        <w:rPr>
          <w:rFonts w:ascii="Comic Sans MS" w:hAnsi="Comic Sans MS"/>
          <w:i/>
          <w:sz w:val="28"/>
          <w:szCs w:val="28"/>
          <w:lang w:val="en-GB"/>
        </w:rPr>
        <w:t xml:space="preserve"> There's more, but these are the important ones.</w:t>
      </w:r>
    </w:p>
    <w:p w:rsidR="00212B31" w:rsidRPr="00573F58" w:rsidRDefault="00212B31" w:rsidP="00212B31">
      <w:pPr>
        <w:rPr>
          <w:rFonts w:ascii="Comic Sans MS" w:hAnsi="Comic Sans MS"/>
          <w:i/>
          <w:sz w:val="28"/>
          <w:szCs w:val="28"/>
          <w:lang w:val="en-GB"/>
        </w:rPr>
      </w:pPr>
      <w:r w:rsidRPr="00573F58">
        <w:rPr>
          <w:rFonts w:ascii="Comic Sans MS" w:hAnsi="Comic Sans MS"/>
          <w:i/>
          <w:sz w:val="28"/>
          <w:szCs w:val="28"/>
          <w:lang w:val="en-GB"/>
        </w:rPr>
        <w:t>Influence on fluid flow: in general, fractures enhance fluid flow, faults restrict it, because they break up the reservoir in smaller compartments.  Of course, exceptions to this do exist.</w:t>
      </w:r>
    </w:p>
    <w:p w:rsidR="00212B31" w:rsidRDefault="00212B31" w:rsidP="00212B31">
      <w:pPr>
        <w:rPr>
          <w:rFonts w:ascii="Comic Sans MS" w:hAnsi="Comic Sans MS"/>
          <w:i/>
          <w:sz w:val="28"/>
          <w:szCs w:val="28"/>
          <w:lang w:val="en-GB"/>
        </w:rPr>
      </w:pPr>
      <w:r w:rsidRPr="00573F58">
        <w:rPr>
          <w:rFonts w:ascii="Comic Sans MS" w:hAnsi="Comic Sans MS"/>
          <w:i/>
          <w:sz w:val="28"/>
          <w:szCs w:val="28"/>
          <w:lang w:val="en-GB"/>
        </w:rPr>
        <w:t>Origins of fractures: regional stresses, cooling, uplift, around faults and around folds.</w:t>
      </w:r>
    </w:p>
    <w:p w:rsidR="00212B31" w:rsidRPr="00573F58" w:rsidRDefault="00573F58" w:rsidP="00212B31">
      <w:pPr>
        <w:rPr>
          <w:rFonts w:ascii="Comic Sans MS" w:hAnsi="Comic Sans MS"/>
          <w:i/>
          <w:sz w:val="28"/>
          <w:szCs w:val="28"/>
          <w:lang w:val="en-GB"/>
        </w:rPr>
      </w:pPr>
      <w:r>
        <w:rPr>
          <w:rFonts w:ascii="Comic Sans MS" w:hAnsi="Comic Sans MS"/>
          <w:i/>
          <w:sz w:val="28"/>
          <w:szCs w:val="28"/>
          <w:lang w:val="en-GB"/>
        </w:rPr>
        <w:t>R</w:t>
      </w:r>
      <w:r w:rsidR="00212B31" w:rsidRPr="00573F58">
        <w:rPr>
          <w:rFonts w:ascii="Comic Sans MS" w:hAnsi="Comic Sans MS"/>
          <w:i/>
          <w:sz w:val="28"/>
          <w:szCs w:val="28"/>
          <w:lang w:val="en-GB"/>
        </w:rPr>
        <w:t xml:space="preserve">elation faults and principal stresses: variations on the figure below can be found in the </w:t>
      </w:r>
      <w:proofErr w:type="spellStart"/>
      <w:r w:rsidR="00212B31" w:rsidRPr="00573F58">
        <w:rPr>
          <w:rFonts w:ascii="Comic Sans MS" w:hAnsi="Comic Sans MS"/>
          <w:i/>
          <w:sz w:val="28"/>
          <w:szCs w:val="28"/>
          <w:lang w:val="en-GB"/>
        </w:rPr>
        <w:t>powerpoints</w:t>
      </w:r>
      <w:proofErr w:type="spellEnd"/>
      <w:r w:rsidR="00212B31" w:rsidRPr="00573F58">
        <w:rPr>
          <w:rFonts w:ascii="Comic Sans MS" w:hAnsi="Comic Sans MS"/>
          <w:i/>
          <w:sz w:val="28"/>
          <w:szCs w:val="28"/>
          <w:lang w:val="en-GB"/>
        </w:rPr>
        <w:t>. S means sigma in this figure</w:t>
      </w:r>
    </w:p>
    <w:p w:rsidR="00212B31" w:rsidRPr="00573F58" w:rsidRDefault="00212B31" w:rsidP="00212B31">
      <w:pPr>
        <w:rPr>
          <w:rFonts w:ascii="Comic Sans MS" w:hAnsi="Comic Sans MS"/>
          <w:i/>
          <w:sz w:val="28"/>
          <w:szCs w:val="28"/>
          <w:lang w:val="en-GB"/>
        </w:rPr>
      </w:pPr>
      <w:r w:rsidRPr="00573F58">
        <w:rPr>
          <w:rFonts w:ascii="Comic Sans MS" w:hAnsi="Comic Sans MS"/>
          <w:i/>
          <w:sz w:val="28"/>
          <w:szCs w:val="28"/>
          <w:lang w:val="en-GB"/>
        </w:rPr>
        <w:t>Please note that the fault plane is ALWAYS at an angle of roughly 30 degrees to sigma one, so NEVER parallel to either sigma 1 or sigma 3.</w:t>
      </w:r>
    </w:p>
    <w:p w:rsidR="00212B31" w:rsidRPr="00573F58" w:rsidRDefault="00212B31" w:rsidP="00212B31">
      <w:pPr>
        <w:rPr>
          <w:rFonts w:ascii="Comic Sans MS" w:hAnsi="Comic Sans MS"/>
          <w:i/>
          <w:sz w:val="28"/>
          <w:szCs w:val="28"/>
          <w:lang w:val="en-GB"/>
        </w:rPr>
      </w:pPr>
      <w:r w:rsidRPr="00573F58">
        <w:rPr>
          <w:rFonts w:ascii="Comic Sans MS" w:hAnsi="Comic Sans MS"/>
          <w:i/>
          <w:sz w:val="28"/>
          <w:szCs w:val="28"/>
          <w:lang w:val="en-GB"/>
        </w:rPr>
        <w:t>Also note that all figures are effectively the same, but just rotated over 90 degrees with respect to the other ones</w:t>
      </w:r>
    </w:p>
    <w:p w:rsidR="00212B31" w:rsidRDefault="00212B31" w:rsidP="00212B31">
      <w:pPr>
        <w:rPr>
          <w:sz w:val="28"/>
          <w:szCs w:val="28"/>
          <w:lang w:val="en-GB"/>
        </w:rPr>
      </w:pPr>
    </w:p>
    <w:p w:rsidR="00212B31" w:rsidRDefault="00212B31" w:rsidP="00212B31">
      <w:pPr>
        <w:rPr>
          <w:sz w:val="28"/>
          <w:szCs w:val="28"/>
          <w:lang w:val="en-GB"/>
        </w:rPr>
      </w:pPr>
      <w:r>
        <w:rPr>
          <w:noProof/>
          <w:lang w:val="nl-NL" w:eastAsia="nl-NL"/>
        </w:rPr>
        <w:lastRenderedPageBreak/>
        <w:drawing>
          <wp:inline distT="0" distB="0" distL="0" distR="0">
            <wp:extent cx="5372100" cy="6743700"/>
            <wp:effectExtent l="19050" t="0" r="0" b="0"/>
            <wp:docPr id="3" name="irc_mi" descr="http://topex.ucsd.edu/es10/es10.1997/lectures/lecture12/anderson-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opex.ucsd.edu/es10/es10.1997/lectures/lecture12/anderson-a.gif"/>
                    <pic:cNvPicPr>
                      <a:picLocks noChangeAspect="1" noChangeArrowheads="1"/>
                    </pic:cNvPicPr>
                  </pic:nvPicPr>
                  <pic:blipFill>
                    <a:blip r:embed="rId7" cstate="print"/>
                    <a:srcRect/>
                    <a:stretch>
                      <a:fillRect/>
                    </a:stretch>
                  </pic:blipFill>
                  <pic:spPr bwMode="auto">
                    <a:xfrm>
                      <a:off x="0" y="0"/>
                      <a:ext cx="5372100" cy="6743700"/>
                    </a:xfrm>
                    <a:prstGeom prst="rect">
                      <a:avLst/>
                    </a:prstGeom>
                    <a:noFill/>
                    <a:ln w="9525">
                      <a:noFill/>
                      <a:miter lim="800000"/>
                      <a:headEnd/>
                      <a:tailEnd/>
                    </a:ln>
                  </pic:spPr>
                </pic:pic>
              </a:graphicData>
            </a:graphic>
          </wp:inline>
        </w:drawing>
      </w:r>
    </w:p>
    <w:sectPr w:rsidR="00212B31" w:rsidSect="0054548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E2315"/>
    <w:multiLevelType w:val="hybridMultilevel"/>
    <w:tmpl w:val="D1B481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6BD2B47"/>
    <w:multiLevelType w:val="hybridMultilevel"/>
    <w:tmpl w:val="56AEC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compat/>
  <w:rsids>
    <w:rsidRoot w:val="00532430"/>
    <w:rsid w:val="000D68B6"/>
    <w:rsid w:val="001B7EBE"/>
    <w:rsid w:val="00206886"/>
    <w:rsid w:val="00212B31"/>
    <w:rsid w:val="003302CC"/>
    <w:rsid w:val="0038598C"/>
    <w:rsid w:val="003E3BE1"/>
    <w:rsid w:val="004D123F"/>
    <w:rsid w:val="00532430"/>
    <w:rsid w:val="00545484"/>
    <w:rsid w:val="00573F58"/>
    <w:rsid w:val="009E5C32"/>
    <w:rsid w:val="00A36A46"/>
    <w:rsid w:val="00CB1441"/>
    <w:rsid w:val="00DA10EF"/>
    <w:rsid w:val="00EF379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484"/>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2430"/>
    <w:pPr>
      <w:ind w:left="720"/>
      <w:contextualSpacing/>
    </w:pPr>
  </w:style>
  <w:style w:type="paragraph" w:styleId="BalloonText">
    <w:name w:val="Balloon Text"/>
    <w:basedOn w:val="Normal"/>
    <w:link w:val="BalloonTextChar"/>
    <w:uiPriority w:val="99"/>
    <w:semiHidden/>
    <w:unhideWhenUsed/>
    <w:rsid w:val="00CB14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14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2430"/>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567</Words>
  <Characters>3122</Characters>
  <Application>Microsoft Office Word</Application>
  <DocSecurity>0</DocSecurity>
  <Lines>26</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TU Delft</Company>
  <LinksUpToDate>false</LinksUpToDate>
  <CharactersWithSpaces>3682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Kees</dc:creator>
  <cp:lastModifiedBy>JanKees</cp:lastModifiedBy>
  <cp:revision>2</cp:revision>
  <cp:lastPrinted>2014-12-11T10:52:00Z</cp:lastPrinted>
  <dcterms:created xsi:type="dcterms:W3CDTF">2014-12-15T17:30:00Z</dcterms:created>
  <dcterms:modified xsi:type="dcterms:W3CDTF">2014-12-15T17:30:00Z</dcterms:modified>
</cp:coreProperties>
</file>